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C" w:rsidRDefault="00EE25B6" w:rsidP="00C647CC">
      <w:pPr>
        <w:jc w:val="center"/>
        <w:rPr>
          <w:rFonts w:ascii="方正小标宋简体" w:eastAsia="方正小标宋简体" w:hint="eastAsia"/>
          <w:bCs/>
          <w:sz w:val="36"/>
          <w:szCs w:val="36"/>
          <w:shd w:val="clear" w:color="auto" w:fill="FFFFFF"/>
        </w:rPr>
      </w:pPr>
      <w:r w:rsidRPr="00E74670">
        <w:rPr>
          <w:rFonts w:ascii="方正小标宋简体" w:eastAsia="方正小标宋简体" w:hint="eastAsia"/>
          <w:bCs/>
          <w:sz w:val="36"/>
          <w:szCs w:val="36"/>
          <w:shd w:val="clear" w:color="auto" w:fill="FFFFFF"/>
        </w:rPr>
        <w:t>宜</w:t>
      </w:r>
      <w:r w:rsidR="00C647CC" w:rsidRPr="00C647CC">
        <w:rPr>
          <w:rFonts w:ascii="方正小标宋简体" w:eastAsia="方正小标宋简体" w:hint="eastAsia"/>
          <w:bCs/>
          <w:sz w:val="36"/>
          <w:szCs w:val="36"/>
          <w:shd w:val="clear" w:color="auto" w:fill="FFFFFF"/>
        </w:rPr>
        <w:t>春市应急管理局2023年政府信息公开</w:t>
      </w:r>
    </w:p>
    <w:p w:rsidR="00E74670" w:rsidRPr="00E74670" w:rsidRDefault="00C647CC" w:rsidP="00C647CC">
      <w:pPr>
        <w:jc w:val="center"/>
        <w:rPr>
          <w:rFonts w:ascii="方正小标宋简体" w:eastAsia="方正小标宋简体"/>
          <w:bCs/>
          <w:sz w:val="36"/>
          <w:szCs w:val="36"/>
          <w:shd w:val="clear" w:color="auto" w:fill="FFFFFF"/>
        </w:rPr>
      </w:pPr>
      <w:bookmarkStart w:id="0" w:name="_GoBack"/>
      <w:bookmarkEnd w:id="0"/>
      <w:r w:rsidRPr="00C647CC">
        <w:rPr>
          <w:rFonts w:ascii="方正小标宋简体" w:eastAsia="方正小标宋简体" w:hint="eastAsia"/>
          <w:bCs/>
          <w:sz w:val="36"/>
          <w:szCs w:val="36"/>
          <w:shd w:val="clear" w:color="auto" w:fill="FFFFFF"/>
        </w:rPr>
        <w:t>工作年度报告</w:t>
      </w:r>
    </w:p>
    <w:p w:rsidR="00BE354B" w:rsidRPr="00E74670" w:rsidRDefault="00EE25B6" w:rsidP="00BE354B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Calibri" w:cs="Calibri"/>
          <w:sz w:val="32"/>
          <w:szCs w:val="32"/>
          <w:shd w:val="clear" w:color="auto" w:fill="FFFFFF"/>
        </w:rPr>
      </w:pPr>
      <w:bookmarkStart w:id="1" w:name="OLE_LINK1"/>
      <w:bookmarkStart w:id="2" w:name="OLE_LINK3"/>
      <w:r w:rsidRPr="00E74670">
        <w:rPr>
          <w:rFonts w:ascii="微软雅黑" w:eastAsia="微软雅黑" w:hAnsi="微软雅黑" w:hint="eastAsia"/>
          <w:sz w:val="26"/>
          <w:szCs w:val="26"/>
        </w:rPr>
        <w:t> </w:t>
      </w:r>
      <w:bookmarkStart w:id="3" w:name="OLE_LINK4"/>
      <w:r w:rsidR="00BE354B" w:rsidRPr="00E74670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本报告依据《中华人民共和国政府信息公开条例》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要求，结合宜春市应急管理局信息公开工作有关统计数据撰写。报告主要包括：总体情况、主动公开政府信息情况、收到和处理政府信息公开申请情况、政府信息公开行政复议行政诉讼情况、存在的主要问题及改进情况和其他需要报告的事项。本报告将于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202</w:t>
      </w:r>
      <w:r w:rsidR="00EE7E62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4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年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1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月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31</w:t>
      </w:r>
      <w:r w:rsidR="000F78AD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日前在宜春市应急管理局网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（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http://yjglj.yichun.gov.cn/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）公布。本报告中使用数据统计期限为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202</w:t>
      </w:r>
      <w:r w:rsidR="00EE7E62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3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年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1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月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1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日至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12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月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31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日。如对本报告有任何疑问，请与宜春市应急管理局联系（地址：江西省宜春市宜阳新区宜阳大厦西座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12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楼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1221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办公室，电话：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0795-3590911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，邮编：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336000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，电子邮箱：</w:t>
      </w:r>
      <w:r w:rsidR="00BE354B" w:rsidRPr="00E74670">
        <w:rPr>
          <w:rFonts w:ascii="仿宋_GB2312" w:eastAsia="仿宋_GB2312" w:hAnsi="Calibri" w:cs="Calibri"/>
          <w:sz w:val="32"/>
          <w:szCs w:val="32"/>
          <w:shd w:val="clear" w:color="auto" w:fill="FFFFFF"/>
        </w:rPr>
        <w:t>ycsyjgljxxbd@163.com</w:t>
      </w:r>
      <w:r w:rsidR="00BE354B" w:rsidRPr="00E74670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）。</w:t>
      </w:r>
    </w:p>
    <w:p w:rsidR="00BE354B" w:rsidRPr="00E74670" w:rsidRDefault="00BE354B" w:rsidP="00BE354B">
      <w:pPr>
        <w:widowControl/>
        <w:shd w:val="clear" w:color="auto" w:fill="FFFFFF"/>
        <w:spacing w:line="555" w:lineRule="atLeast"/>
        <w:ind w:firstLine="645"/>
        <w:jc w:val="left"/>
        <w:rPr>
          <w:rFonts w:ascii="Calibri" w:eastAsia="宋体" w:hAnsi="Calibri" w:cs="Calibri"/>
          <w:kern w:val="0"/>
          <w:szCs w:val="21"/>
        </w:rPr>
      </w:pPr>
      <w:bookmarkStart w:id="4" w:name="OLE_LINK2"/>
      <w:r w:rsidRPr="00E74670">
        <w:rPr>
          <w:rFonts w:ascii="黑体" w:eastAsia="黑体" w:hAnsi="黑体" w:cs="Calibri" w:hint="eastAsia"/>
          <w:kern w:val="0"/>
          <w:sz w:val="32"/>
          <w:szCs w:val="32"/>
          <w:shd w:val="clear" w:color="auto" w:fill="FFFFFF"/>
        </w:rPr>
        <w:t>一、总体情况</w:t>
      </w:r>
    </w:p>
    <w:p w:rsidR="00BE354B" w:rsidRPr="006E000A" w:rsidRDefault="00EE7E62" w:rsidP="00BE354B">
      <w:pPr>
        <w:widowControl/>
        <w:shd w:val="clear" w:color="auto" w:fill="FFFFFF"/>
        <w:spacing w:line="555" w:lineRule="atLeast"/>
        <w:ind w:firstLine="645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2023年是全面贯彻落实党的二十大精神的开局之年，宜春市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应急管理局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政务公开工作坚持以习近平新时代中国特色社会主义思想为指导，全面贯彻党的二十大精神，坚定拥护“两个确立”、坚决做到“两个维护”。按照市政府政务公开工作要求，强化重点领域信息公开，积极主动回应社会关切，充分发挥政务公开促落实、强监管功能，增强行政事务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公开透明度，加快推进政府职能转变，助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推全市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卫生健康事业高质量发展</w:t>
      </w:r>
      <w:r w:rsidR="00BE354B" w:rsidRPr="006E000A"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。</w:t>
      </w:r>
    </w:p>
    <w:p w:rsidR="001E5C7F" w:rsidRPr="001E5C7F" w:rsidRDefault="00E47330" w:rsidP="00AD480C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6E000A">
        <w:rPr>
          <w:rFonts w:ascii="楷体_GB2312" w:eastAsia="楷体_GB2312" w:hAnsi="Calibri" w:cs="Calibri" w:hint="eastAsia"/>
          <w:kern w:val="0"/>
          <w:sz w:val="32"/>
          <w:szCs w:val="32"/>
          <w:shd w:val="clear" w:color="auto" w:fill="FFFFFF"/>
        </w:rPr>
        <w:t>（一）主动公开情况。</w:t>
      </w:r>
      <w:r w:rsidR="001E5C7F" w:rsidRPr="001E5C7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坚持以公开为常态、不公开为例外，遵循公正、公平、合法、便民的原则，对应该公开的信息予以分类公开，保证政务信息公开的范围、目录、层次符合要求。通过“宜春市应急管理局”门户网站全年累计共主动公开信息1</w:t>
      </w:r>
      <w:r w:rsidR="00EE7E6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171</w:t>
      </w:r>
      <w:r w:rsidR="001E5C7F" w:rsidRPr="001E5C7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条,其中工作动态7</w:t>
      </w:r>
      <w:r w:rsidR="00EE7E6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17</w:t>
      </w:r>
      <w:r w:rsidR="001E5C7F" w:rsidRPr="001E5C7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条，信息公开稿件</w:t>
      </w:r>
      <w:r w:rsidR="00EE7E6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454</w:t>
      </w:r>
      <w:r w:rsidR="001E5C7F" w:rsidRPr="001E5C7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条，</w:t>
      </w:r>
      <w:proofErr w:type="gramStart"/>
      <w:r w:rsidR="001E5C7F" w:rsidRPr="001E5C7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微信公众号</w:t>
      </w:r>
      <w:proofErr w:type="gramEnd"/>
      <w:r w:rsidR="001E5C7F" w:rsidRPr="001E5C7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公布信息</w:t>
      </w:r>
      <w:r w:rsidR="00EE7E6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1103</w:t>
      </w:r>
      <w:r w:rsidR="001E5C7F" w:rsidRPr="001E5C7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条。</w:t>
      </w:r>
    </w:p>
    <w:p w:rsidR="00E47330" w:rsidRPr="006E000A" w:rsidRDefault="00E47330" w:rsidP="00AD480C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</w:rPr>
      </w:pPr>
      <w:r w:rsidRPr="006E000A">
        <w:rPr>
          <w:rFonts w:ascii="楷体_GB2312" w:eastAsia="楷体_GB2312" w:hAnsi="Calibri" w:cs="Calibri" w:hint="eastAsia"/>
          <w:kern w:val="0"/>
          <w:sz w:val="32"/>
          <w:szCs w:val="32"/>
          <w:shd w:val="clear" w:color="auto" w:fill="FFFFFF"/>
        </w:rPr>
        <w:t>（二）依申请公开。</w:t>
      </w:r>
      <w:r w:rsidRPr="006E000A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202</w:t>
      </w:r>
      <w:r w:rsidR="00596D59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3</w:t>
      </w:r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年市应急管理局局收到依申请公开申请数为</w:t>
      </w:r>
      <w:r w:rsidR="00596D59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2</w:t>
      </w:r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件</w:t>
      </w:r>
      <w:r w:rsidR="00EE7E6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EE7E6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均依法依规向申请人进行回复，未因回复不当导致行政复议、行政诉讼等情况发生</w:t>
      </w:r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E47330" w:rsidRPr="006E000A" w:rsidRDefault="00E47330" w:rsidP="00AD480C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</w:rPr>
      </w:pPr>
      <w:r w:rsidRPr="006E000A">
        <w:rPr>
          <w:rFonts w:ascii="楷体_GB2312" w:eastAsia="楷体_GB2312" w:hAnsi="Calibri" w:cs="Calibri" w:hint="eastAsia"/>
          <w:kern w:val="0"/>
          <w:sz w:val="32"/>
          <w:szCs w:val="32"/>
          <w:shd w:val="clear" w:color="auto" w:fill="FFFFFF"/>
        </w:rPr>
        <w:t>（三）政府信息管理。</w:t>
      </w:r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市应急管理局加强公开平台信息管理和自查工作，根据市政府网站普查和监测通报机制，及时解决错链、失链、</w:t>
      </w:r>
      <w:proofErr w:type="gramStart"/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错敏字</w:t>
      </w:r>
      <w:proofErr w:type="gramEnd"/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等问题；严格落实信息发布审核制度，做好政府信息的审核与发布，做到信息发布及时权威。</w:t>
      </w:r>
    </w:p>
    <w:p w:rsidR="00E47330" w:rsidRPr="006E000A" w:rsidRDefault="00E47330" w:rsidP="00567788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6E000A">
        <w:rPr>
          <w:rFonts w:ascii="楷体_GB2312" w:eastAsia="楷体_GB2312" w:hAnsi="Calibri" w:cs="Calibri" w:hint="eastAsia"/>
          <w:kern w:val="0"/>
          <w:sz w:val="32"/>
          <w:szCs w:val="32"/>
          <w:shd w:val="clear" w:color="auto" w:fill="FFFFFF"/>
        </w:rPr>
        <w:t>（四）政府信息平台建设情况。</w:t>
      </w:r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一是继续抓好</w:t>
      </w:r>
      <w:proofErr w:type="gramStart"/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局</w:t>
      </w:r>
      <w:r w:rsidR="00680842"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官网和微信公众号</w:t>
      </w:r>
      <w:proofErr w:type="gramEnd"/>
      <w:r w:rsidR="00680842"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应急</w:t>
      </w:r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工作的信息公开</w:t>
      </w:r>
      <w:r w:rsidR="0080634A"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做到公开透明，提高群众知晓率。加强公共</w:t>
      </w:r>
      <w:r w:rsidR="00680842"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安全</w:t>
      </w:r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知识普及，提高群众生产安全水平和</w:t>
      </w:r>
      <w:r w:rsidR="0080634A"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防灾减灾</w:t>
      </w:r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水平。二是</w:t>
      </w:r>
      <w:r w:rsidR="0080634A" w:rsidRPr="006E000A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进一步强化宜春市应急管理局网站功能建设，优化网站栏目设置，加强网站运营维护，提质升级网站智能化功能</w:t>
      </w:r>
      <w:r w:rsidR="0080634A"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，实现网站无障碍浏览，逐步建设智能化便利</w:t>
      </w:r>
      <w:proofErr w:type="gramStart"/>
      <w:r w:rsidR="0080634A"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化公开</w:t>
      </w:r>
      <w:proofErr w:type="gramEnd"/>
      <w:r w:rsidR="0080634A"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网站平台</w:t>
      </w:r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。三是继续抓好网站安全风险防范工作，有效保障了政务公开工作的有序推进。</w:t>
      </w:r>
    </w:p>
    <w:p w:rsidR="00BE354B" w:rsidRPr="006E000A" w:rsidRDefault="0080634A" w:rsidP="0080634A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 w:rsidRPr="006E000A">
        <w:rPr>
          <w:rFonts w:ascii="楷体_GB2312" w:eastAsia="楷体_GB2312" w:hAnsi="Calibri" w:cs="Calibri" w:hint="eastAsia"/>
          <w:kern w:val="0"/>
          <w:sz w:val="32"/>
          <w:szCs w:val="32"/>
          <w:shd w:val="clear" w:color="auto" w:fill="FFFFFF"/>
        </w:rPr>
        <w:t>（五）监督保障。</w:t>
      </w:r>
      <w:r w:rsidRPr="006E000A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及时根据人事变动及工作需要调整政务公开工作领导小组成员，调整政务公开工作分管领导及责任科室</w:t>
      </w:r>
      <w:r w:rsidRPr="006E000A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567788" w:rsidRPr="006E000A">
        <w:rPr>
          <w:rFonts w:ascii="仿宋_GB2312" w:eastAsia="仿宋_GB2312" w:hint="eastAsia"/>
          <w:sz w:val="32"/>
          <w:szCs w:val="32"/>
          <w:shd w:val="clear" w:color="auto" w:fill="FFFFFF"/>
        </w:rPr>
        <w:t>压实工作责任，配齐配强工作力量</w:t>
      </w:r>
      <w:r w:rsidRPr="006E000A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Pr="006E000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规范信息发布程序，抓好日常工作考核，对不及时公开、不符合要求公开的内容及相关科室实行通报制度，并督促整改。</w:t>
      </w:r>
    </w:p>
    <w:bookmarkEnd w:id="4"/>
    <w:p w:rsidR="00BE354B" w:rsidRPr="00E74670" w:rsidRDefault="00BE354B" w:rsidP="00BE354B">
      <w:pPr>
        <w:widowControl/>
        <w:shd w:val="clear" w:color="auto" w:fill="FFFFFF"/>
        <w:spacing w:line="555" w:lineRule="atLeast"/>
        <w:ind w:firstLine="645"/>
        <w:jc w:val="left"/>
        <w:rPr>
          <w:rFonts w:ascii="Calibri" w:eastAsia="宋体" w:hAnsi="Calibri" w:cs="Calibri"/>
          <w:kern w:val="0"/>
          <w:szCs w:val="21"/>
        </w:rPr>
      </w:pPr>
      <w:r w:rsidRPr="00E74670">
        <w:rPr>
          <w:rFonts w:ascii="黑体" w:eastAsia="黑体" w:hAnsi="黑体" w:cs="Calibri" w:hint="eastAsia"/>
          <w:kern w:val="0"/>
          <w:sz w:val="32"/>
          <w:szCs w:val="32"/>
          <w:shd w:val="clear" w:color="auto" w:fill="FFFFFF"/>
        </w:rPr>
        <w:t>二、主动公开政府信息情况。</w:t>
      </w:r>
    </w:p>
    <w:tbl>
      <w:tblPr>
        <w:tblW w:w="7815" w:type="dxa"/>
        <w:tblCellSpacing w:w="0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100"/>
        <w:gridCol w:w="1935"/>
        <w:gridCol w:w="2385"/>
      </w:tblGrid>
      <w:tr w:rsidR="00E74670" w:rsidRPr="00E74670" w:rsidTr="00BE354B">
        <w:trPr>
          <w:trHeight w:val="585"/>
          <w:tblCellSpacing w:w="0" w:type="dxa"/>
        </w:trPr>
        <w:tc>
          <w:tcPr>
            <w:tcW w:w="7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第二十条第（一）项</w:t>
            </w:r>
          </w:p>
        </w:tc>
      </w:tr>
      <w:tr w:rsidR="00E74670" w:rsidRPr="00E74670" w:rsidTr="00BE354B">
        <w:trPr>
          <w:trHeight w:val="312"/>
          <w:tblCellSpacing w:w="0" w:type="dxa"/>
        </w:trPr>
        <w:tc>
          <w:tcPr>
            <w:tcW w:w="1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本年制发件数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本年废止件数</w:t>
            </w:r>
          </w:p>
        </w:tc>
        <w:tc>
          <w:tcPr>
            <w:tcW w:w="23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现行有效件数</w:t>
            </w:r>
          </w:p>
        </w:tc>
      </w:tr>
      <w:tr w:rsidR="00E74670" w:rsidRPr="00E74670" w:rsidTr="00BE354B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</w:tr>
      <w:tr w:rsidR="00E74670" w:rsidRPr="00E74670" w:rsidTr="00BE354B">
        <w:trPr>
          <w:trHeight w:val="705"/>
          <w:tblCellSpacing w:w="0" w:type="dxa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规章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720"/>
          <w:tblCellSpacing w:w="0" w:type="dxa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460502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460502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5</w:t>
            </w:r>
          </w:p>
        </w:tc>
      </w:tr>
      <w:tr w:rsidR="00E74670" w:rsidRPr="00E74670" w:rsidTr="00BE354B">
        <w:trPr>
          <w:trHeight w:val="600"/>
          <w:tblCellSpacing w:w="0" w:type="dxa"/>
        </w:trPr>
        <w:tc>
          <w:tcPr>
            <w:tcW w:w="78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第二十条第（五）项</w:t>
            </w:r>
          </w:p>
        </w:tc>
      </w:tr>
      <w:tr w:rsidR="00E74670" w:rsidRPr="00E74670" w:rsidTr="00BE354B">
        <w:trPr>
          <w:trHeight w:val="600"/>
          <w:tblCellSpacing w:w="0" w:type="dxa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本年处理决定数量</w:t>
            </w:r>
          </w:p>
        </w:tc>
      </w:tr>
      <w:tr w:rsidR="00E74670" w:rsidRPr="00E74670" w:rsidTr="00BE354B">
        <w:trPr>
          <w:trHeight w:val="735"/>
          <w:tblCellSpacing w:w="0" w:type="dxa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C647CC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2241</w:t>
            </w:r>
          </w:p>
        </w:tc>
      </w:tr>
      <w:tr w:rsidR="00E74670" w:rsidRPr="00E74670" w:rsidTr="00BE354B">
        <w:trPr>
          <w:trHeight w:val="645"/>
          <w:tblCellSpacing w:w="0" w:type="dxa"/>
        </w:trPr>
        <w:tc>
          <w:tcPr>
            <w:tcW w:w="78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第二十条第（六）项</w:t>
            </w:r>
          </w:p>
        </w:tc>
      </w:tr>
      <w:tr w:rsidR="00E74670" w:rsidRPr="00E74670" w:rsidTr="00BE354B">
        <w:trPr>
          <w:trHeight w:val="600"/>
          <w:tblCellSpacing w:w="0" w:type="dxa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本年处理决定数量</w:t>
            </w:r>
          </w:p>
        </w:tc>
      </w:tr>
      <w:tr w:rsidR="00E74670" w:rsidRPr="00E74670" w:rsidTr="00BE354B">
        <w:trPr>
          <w:trHeight w:val="780"/>
          <w:tblCellSpacing w:w="0" w:type="dxa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C647CC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82</w:t>
            </w:r>
          </w:p>
        </w:tc>
      </w:tr>
      <w:tr w:rsidR="00E74670" w:rsidRPr="00E74670" w:rsidTr="00BE354B">
        <w:trPr>
          <w:trHeight w:val="780"/>
          <w:tblCellSpacing w:w="0" w:type="dxa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765"/>
          <w:tblCellSpacing w:w="0" w:type="dxa"/>
        </w:trPr>
        <w:tc>
          <w:tcPr>
            <w:tcW w:w="78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第二十条第（八）项</w:t>
            </w:r>
          </w:p>
        </w:tc>
      </w:tr>
      <w:tr w:rsidR="00E74670" w:rsidRPr="00E74670" w:rsidTr="00BE354B">
        <w:trPr>
          <w:trHeight w:val="720"/>
          <w:tblCellSpacing w:w="0" w:type="dxa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lastRenderedPageBreak/>
              <w:t>信息内容</w:t>
            </w:r>
          </w:p>
        </w:tc>
        <w:tc>
          <w:tcPr>
            <w:tcW w:w="6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本年收费金额（单位：万元）</w:t>
            </w:r>
          </w:p>
        </w:tc>
      </w:tr>
      <w:tr w:rsidR="00E74670" w:rsidRPr="00E74670" w:rsidTr="00BE354B">
        <w:trPr>
          <w:trHeight w:val="735"/>
          <w:tblCellSpacing w:w="0" w:type="dxa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b/>
                <w:bCs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</w:tbl>
    <w:p w:rsidR="00BE354B" w:rsidRPr="00E74670" w:rsidRDefault="00BE354B" w:rsidP="00BE354B">
      <w:pPr>
        <w:widowControl/>
        <w:shd w:val="clear" w:color="auto" w:fill="FFFFFF"/>
        <w:jc w:val="left"/>
        <w:rPr>
          <w:rFonts w:ascii="Calibri" w:eastAsia="宋体" w:hAnsi="Calibri" w:cs="Calibri"/>
          <w:kern w:val="0"/>
          <w:szCs w:val="21"/>
        </w:rPr>
      </w:pPr>
      <w:r w:rsidRPr="00E74670">
        <w:rPr>
          <w:rFonts w:ascii="微软雅黑" w:eastAsia="微软雅黑" w:hAnsi="微软雅黑" w:cs="Calibri" w:hint="eastAsia"/>
          <w:kern w:val="0"/>
          <w:sz w:val="27"/>
          <w:szCs w:val="27"/>
          <w:shd w:val="clear" w:color="auto" w:fill="FFFFFF"/>
        </w:rPr>
        <w:t> </w:t>
      </w:r>
    </w:p>
    <w:p w:rsidR="00BE354B" w:rsidRPr="00E74670" w:rsidRDefault="00BE354B" w:rsidP="00BE354B">
      <w:pPr>
        <w:widowControl/>
        <w:shd w:val="clear" w:color="auto" w:fill="FFFFFF"/>
        <w:spacing w:line="555" w:lineRule="atLeast"/>
        <w:ind w:firstLine="645"/>
        <w:jc w:val="left"/>
        <w:rPr>
          <w:rFonts w:ascii="Calibri" w:eastAsia="宋体" w:hAnsi="Calibri" w:cs="Calibri"/>
          <w:kern w:val="0"/>
          <w:szCs w:val="21"/>
        </w:rPr>
      </w:pPr>
      <w:r w:rsidRPr="00E74670">
        <w:rPr>
          <w:rFonts w:ascii="黑体" w:eastAsia="黑体" w:hAnsi="黑体" w:cs="Calibri" w:hint="eastAsia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8520" w:type="dxa"/>
        <w:tblCellSpacing w:w="0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825"/>
        <w:gridCol w:w="2429"/>
        <w:gridCol w:w="658"/>
        <w:gridCol w:w="584"/>
        <w:gridCol w:w="584"/>
        <w:gridCol w:w="703"/>
        <w:gridCol w:w="762"/>
        <w:gridCol w:w="584"/>
        <w:gridCol w:w="613"/>
      </w:tblGrid>
      <w:tr w:rsidR="00E74670" w:rsidRPr="00E74670" w:rsidTr="00BE354B">
        <w:trPr>
          <w:trHeight w:val="375"/>
          <w:tblCellSpacing w:w="0" w:type="dxa"/>
        </w:trPr>
        <w:tc>
          <w:tcPr>
            <w:tcW w:w="4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18"/>
                <w:szCs w:val="18"/>
              </w:rPr>
              <w:t>（本列数据的勾</w:t>
            </w:r>
            <w:proofErr w:type="gramStart"/>
            <w:r w:rsidRPr="00E74670">
              <w:rPr>
                <w:rFonts w:ascii="仿宋_GB2312" w:eastAsia="仿宋_GB2312" w:hAnsi="Calibri" w:cs="Calibri" w:hint="eastAsia"/>
                <w:kern w:val="0"/>
                <w:sz w:val="18"/>
                <w:szCs w:val="18"/>
              </w:rPr>
              <w:t>稽</w:t>
            </w:r>
            <w:proofErr w:type="gramEnd"/>
            <w:r w:rsidRPr="00E74670">
              <w:rPr>
                <w:rFonts w:ascii="仿宋_GB2312" w:eastAsia="仿宋_GB2312" w:hAnsi="Calibri" w:cs="Calibri" w:hint="eastAsia"/>
                <w:kern w:val="0"/>
                <w:sz w:val="18"/>
                <w:szCs w:val="18"/>
              </w:rPr>
              <w:t>关系为：第一项加第二项之和，等于第三项加第四项之和）</w:t>
            </w:r>
          </w:p>
        </w:tc>
        <w:tc>
          <w:tcPr>
            <w:tcW w:w="450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74670" w:rsidRPr="00E74670" w:rsidTr="00BE354B">
        <w:trPr>
          <w:trHeight w:val="405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22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总计</w:t>
            </w:r>
          </w:p>
        </w:tc>
      </w:tr>
      <w:tr w:rsidR="00E74670" w:rsidRPr="00E74670" w:rsidTr="00BE354B">
        <w:trPr>
          <w:trHeight w:val="960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</w:tr>
      <w:tr w:rsidR="00E74670" w:rsidRPr="00E74670" w:rsidTr="00BE354B">
        <w:trPr>
          <w:trHeight w:val="375"/>
          <w:tblCellSpacing w:w="0" w:type="dxa"/>
        </w:trPr>
        <w:tc>
          <w:tcPr>
            <w:tcW w:w="40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EE7E62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EE7E62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2</w:t>
            </w:r>
          </w:p>
        </w:tc>
      </w:tr>
      <w:tr w:rsidR="00E74670" w:rsidRPr="00E74670" w:rsidTr="00BE354B">
        <w:trPr>
          <w:trHeight w:val="375"/>
          <w:tblCellSpacing w:w="0" w:type="dxa"/>
        </w:trPr>
        <w:tc>
          <w:tcPr>
            <w:tcW w:w="40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375"/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EE7E62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EE7E62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E74670" w:rsidRPr="00E74670" w:rsidTr="00BE354B">
        <w:trPr>
          <w:trHeight w:val="9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1.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危及</w:t>
            </w: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“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三安全</w:t>
            </w:r>
            <w:proofErr w:type="gramStart"/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稳定</w:t>
            </w: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6.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7.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8.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（四）无法提</w:t>
            </w: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lastRenderedPageBreak/>
              <w:t>供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lastRenderedPageBreak/>
              <w:t>1.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681B20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681B20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E74670" w:rsidRPr="00E74670" w:rsidTr="00BE354B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1.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16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1.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申请人无正当理由逾期</w:t>
            </w:r>
            <w:proofErr w:type="gramStart"/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不</w:t>
            </w:r>
            <w:proofErr w:type="gramEnd"/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不</w:t>
            </w:r>
            <w:proofErr w:type="gramEnd"/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16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2.</w:t>
            </w:r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申请人逾期未按收费通知要求缴纳费用、行政机关</w:t>
            </w:r>
            <w:proofErr w:type="gramStart"/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不</w:t>
            </w:r>
            <w:proofErr w:type="gramEnd"/>
            <w:r w:rsidRPr="00E74670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  <w:tr w:rsidR="00E74670" w:rsidRPr="00E74670" w:rsidTr="00BE354B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EE7E62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EE7E62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>2</w:t>
            </w:r>
          </w:p>
        </w:tc>
      </w:tr>
      <w:tr w:rsidR="00E74670" w:rsidRPr="00E74670" w:rsidTr="00BE354B">
        <w:trPr>
          <w:trHeight w:val="375"/>
          <w:tblCellSpacing w:w="0" w:type="dxa"/>
        </w:trPr>
        <w:tc>
          <w:tcPr>
            <w:tcW w:w="40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仿宋_GB2312" w:eastAsia="仿宋_GB2312" w:hAnsi="Calibri" w:cs="Calibri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Times New Roman" w:eastAsia="微软雅黑" w:hAnsi="Times New Roman" w:cs="Times New Roman"/>
                <w:kern w:val="0"/>
                <w:szCs w:val="21"/>
              </w:rPr>
              <w:t>0</w:t>
            </w:r>
          </w:p>
        </w:tc>
      </w:tr>
    </w:tbl>
    <w:p w:rsidR="00BE354B" w:rsidRPr="00E74670" w:rsidRDefault="00BE354B" w:rsidP="00BE354B">
      <w:pPr>
        <w:widowControl/>
        <w:shd w:val="clear" w:color="auto" w:fill="FFFFFF"/>
        <w:rPr>
          <w:rFonts w:ascii="Calibri" w:eastAsia="宋体" w:hAnsi="Calibri" w:cs="Calibri"/>
          <w:kern w:val="0"/>
          <w:szCs w:val="21"/>
        </w:rPr>
      </w:pPr>
      <w:r w:rsidRPr="00E74670">
        <w:rPr>
          <w:rFonts w:ascii="宋体" w:eastAsia="宋体" w:hAnsi="宋体" w:cs="Calibri" w:hint="eastAsia"/>
          <w:kern w:val="0"/>
          <w:szCs w:val="21"/>
        </w:rPr>
        <w:t> </w:t>
      </w:r>
    </w:p>
    <w:p w:rsidR="00BE354B" w:rsidRPr="00E74670" w:rsidRDefault="00BE354B" w:rsidP="00BE354B">
      <w:pPr>
        <w:widowControl/>
        <w:shd w:val="clear" w:color="auto" w:fill="FFFFFF"/>
        <w:spacing w:line="555" w:lineRule="atLeast"/>
        <w:ind w:firstLine="645"/>
        <w:jc w:val="left"/>
        <w:rPr>
          <w:rFonts w:ascii="Calibri" w:eastAsia="宋体" w:hAnsi="Calibri" w:cs="Calibri"/>
          <w:kern w:val="0"/>
          <w:szCs w:val="21"/>
        </w:rPr>
      </w:pPr>
      <w:r w:rsidRPr="00E74670">
        <w:rPr>
          <w:rFonts w:ascii="黑体" w:eastAsia="黑体" w:hAnsi="黑体" w:cs="Calibri" w:hint="eastAsia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8175" w:type="dxa"/>
        <w:tblCellSpacing w:w="0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5"/>
        <w:gridCol w:w="555"/>
        <w:gridCol w:w="570"/>
        <w:gridCol w:w="480"/>
        <w:gridCol w:w="570"/>
        <w:gridCol w:w="540"/>
        <w:gridCol w:w="555"/>
        <w:gridCol w:w="525"/>
        <w:gridCol w:w="510"/>
        <w:gridCol w:w="510"/>
        <w:gridCol w:w="480"/>
        <w:gridCol w:w="525"/>
        <w:gridCol w:w="630"/>
        <w:gridCol w:w="600"/>
      </w:tblGrid>
      <w:tr w:rsidR="00E74670" w:rsidRPr="00E74670" w:rsidTr="00BE354B">
        <w:trPr>
          <w:trHeight w:val="315"/>
          <w:tblCellSpacing w:w="0" w:type="dxa"/>
        </w:trPr>
        <w:tc>
          <w:tcPr>
            <w:tcW w:w="2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44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E74670" w:rsidRPr="00E74670" w:rsidTr="00BE354B">
        <w:trPr>
          <w:trHeight w:val="315"/>
          <w:tblCellSpacing w:w="0" w:type="dxa"/>
        </w:trPr>
        <w:tc>
          <w:tcPr>
            <w:tcW w:w="5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7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7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E74670" w:rsidRPr="00E74670" w:rsidTr="00BE354B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354B" w:rsidRPr="00E74670" w:rsidRDefault="00BE354B" w:rsidP="00BE354B">
            <w:pPr>
              <w:widowControl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总计</w:t>
            </w:r>
          </w:p>
        </w:tc>
      </w:tr>
      <w:tr w:rsidR="00E74670" w:rsidRPr="00E74670" w:rsidTr="00BE354B">
        <w:trPr>
          <w:trHeight w:val="285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 </w:t>
            </w: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 </w:t>
            </w: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 </w:t>
            </w: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 </w:t>
            </w: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 </w:t>
            </w: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 </w:t>
            </w: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 </w:t>
            </w: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 </w:t>
            </w: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 </w:t>
            </w: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 </w:t>
            </w: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 </w:t>
            </w: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54B" w:rsidRPr="00E74670" w:rsidRDefault="00BE354B" w:rsidP="00BE354B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E7467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E354B" w:rsidRPr="00E74670" w:rsidRDefault="00BE354B" w:rsidP="00BE354B">
      <w:pPr>
        <w:widowControl/>
        <w:shd w:val="clear" w:color="auto" w:fill="FFFFFF"/>
        <w:rPr>
          <w:rFonts w:ascii="Calibri" w:eastAsia="宋体" w:hAnsi="Calibri" w:cs="Calibri"/>
          <w:kern w:val="0"/>
          <w:szCs w:val="21"/>
        </w:rPr>
      </w:pPr>
      <w:r w:rsidRPr="00E74670">
        <w:rPr>
          <w:rFonts w:ascii="宋体" w:eastAsia="宋体" w:hAnsi="宋体" w:cs="Calibri" w:hint="eastAsia"/>
          <w:kern w:val="0"/>
          <w:szCs w:val="21"/>
        </w:rPr>
        <w:t> </w:t>
      </w:r>
    </w:p>
    <w:p w:rsidR="00BE354B" w:rsidRPr="00E74670" w:rsidRDefault="00BE354B" w:rsidP="00BE354B">
      <w:pPr>
        <w:widowControl/>
        <w:shd w:val="clear" w:color="auto" w:fill="FFFFFF"/>
        <w:spacing w:line="555" w:lineRule="atLeast"/>
        <w:ind w:firstLine="645"/>
        <w:jc w:val="left"/>
        <w:rPr>
          <w:rFonts w:ascii="Calibri" w:eastAsia="宋体" w:hAnsi="Calibri" w:cs="Calibri"/>
          <w:kern w:val="0"/>
          <w:szCs w:val="21"/>
        </w:rPr>
      </w:pPr>
      <w:r w:rsidRPr="00E74670">
        <w:rPr>
          <w:rFonts w:ascii="黑体" w:eastAsia="黑体" w:hAnsi="黑体" w:cs="Calibri" w:hint="eastAsia"/>
          <w:kern w:val="0"/>
          <w:sz w:val="32"/>
          <w:szCs w:val="32"/>
          <w:shd w:val="clear" w:color="auto" w:fill="FFFFFF"/>
        </w:rPr>
        <w:t>五、存在的主要问题及改进情况</w:t>
      </w:r>
    </w:p>
    <w:p w:rsidR="00EE7E62" w:rsidRPr="00EE7E62" w:rsidRDefault="00BE354B" w:rsidP="00EE7E62">
      <w:pPr>
        <w:widowControl/>
        <w:shd w:val="clear" w:color="auto" w:fill="FFFFFF"/>
        <w:spacing w:after="105" w:line="555" w:lineRule="atLeast"/>
        <w:ind w:firstLine="645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E74670">
        <w:rPr>
          <w:rFonts w:ascii="仿宋_GB2312" w:eastAsia="仿宋_GB2312" w:hAnsi="Calibri" w:cs="Calibri" w:hint="eastAsia"/>
          <w:kern w:val="0"/>
          <w:sz w:val="32"/>
          <w:szCs w:val="32"/>
        </w:rPr>
        <w:lastRenderedPageBreak/>
        <w:t>202</w:t>
      </w:r>
      <w:r w:rsidR="00EE7E62"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 w:rsidRPr="00E74670">
        <w:rPr>
          <w:rFonts w:ascii="仿宋_GB2312" w:eastAsia="仿宋_GB2312" w:hAnsi="Calibri" w:cs="Calibri" w:hint="eastAsia"/>
          <w:kern w:val="0"/>
          <w:sz w:val="32"/>
          <w:szCs w:val="32"/>
        </w:rPr>
        <w:t>年，宜春市应急管理局的政务公开工作虽然取得一定成绩，</w:t>
      </w:r>
      <w:r w:rsidR="00EE7E62" w:rsidRPr="00EE7E6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但也存在许多不足，主要有以下几个方面：一是工作人员对相关业务不够熟悉；二是政策解读形式比较单一；三是政务公开形式创新不够。</w:t>
      </w:r>
    </w:p>
    <w:p w:rsidR="00EE7E62" w:rsidRPr="00EE7E62" w:rsidRDefault="00EE7E62" w:rsidP="00460502">
      <w:pPr>
        <w:widowControl/>
        <w:shd w:val="clear" w:color="auto" w:fill="FFFFFF"/>
        <w:spacing w:before="225" w:line="580" w:lineRule="atLeast"/>
        <w:ind w:firstLineChars="200" w:firstLine="640"/>
        <w:rPr>
          <w:rFonts w:ascii="等线" w:eastAsia="等线" w:hAnsi="等线" w:cs="宋体" w:hint="eastAsia"/>
          <w:color w:val="000000"/>
          <w:kern w:val="0"/>
          <w:szCs w:val="21"/>
        </w:rPr>
      </w:pPr>
      <w:r w:rsidRPr="00EE7E6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2024年，我们将严格按照国家和省、市有关要求，进一步加强市</w:t>
      </w:r>
      <w:r w:rsidR="0046050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应急管理局</w:t>
      </w:r>
      <w:r w:rsidRPr="00EE7E6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门户网站建设，进一步完善政务公开栏目建设，聚焦聚</w:t>
      </w:r>
      <w:proofErr w:type="gramStart"/>
      <w:r w:rsidRPr="00EE7E6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力重点</w:t>
      </w:r>
      <w:proofErr w:type="gramEnd"/>
      <w:r w:rsidRPr="00EE7E6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工作，及时发布权威信息，大力提升网站发布信息、解读政策、回应关切、引导舆论的功能，全面提升政务公开的质量和实效，努力实现我</w:t>
      </w:r>
      <w:r w:rsidR="0046050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局</w:t>
      </w:r>
      <w:r w:rsidRPr="00EE7E6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政务公开工作水平的全面提升，为推动全市</w:t>
      </w:r>
      <w:r w:rsidR="0046050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应急管理</w:t>
      </w:r>
      <w:r w:rsidRPr="00EE7E6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事业高质量跨越式发展</w:t>
      </w:r>
      <w:proofErr w:type="gramStart"/>
      <w:r w:rsidRPr="00EE7E6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作出</w:t>
      </w:r>
      <w:proofErr w:type="gramEnd"/>
      <w:r w:rsidRPr="00EE7E62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新贡献。</w:t>
      </w:r>
    </w:p>
    <w:p w:rsidR="00BE354B" w:rsidRPr="00E74670" w:rsidRDefault="00BE354B" w:rsidP="00BE354B">
      <w:pPr>
        <w:widowControl/>
        <w:shd w:val="clear" w:color="auto" w:fill="FFFFFF"/>
        <w:spacing w:line="555" w:lineRule="atLeast"/>
        <w:ind w:firstLine="645"/>
        <w:jc w:val="left"/>
        <w:rPr>
          <w:rFonts w:ascii="Calibri" w:eastAsia="宋体" w:hAnsi="Calibri" w:cs="Calibri"/>
          <w:kern w:val="0"/>
          <w:szCs w:val="21"/>
        </w:rPr>
      </w:pPr>
      <w:r w:rsidRPr="00E74670">
        <w:rPr>
          <w:rFonts w:ascii="黑体" w:eastAsia="黑体" w:hAnsi="黑体" w:cs="Calibri" w:hint="eastAsia"/>
          <w:kern w:val="0"/>
          <w:sz w:val="32"/>
          <w:szCs w:val="32"/>
          <w:shd w:val="clear" w:color="auto" w:fill="FFFFFF"/>
        </w:rPr>
        <w:t>六、其他需要报告的事项</w:t>
      </w:r>
    </w:p>
    <w:p w:rsidR="00BE354B" w:rsidRPr="00E74670" w:rsidRDefault="00BE354B" w:rsidP="00BE354B">
      <w:pPr>
        <w:widowControl/>
        <w:shd w:val="clear" w:color="auto" w:fill="FFFFFF"/>
        <w:spacing w:line="555" w:lineRule="atLeast"/>
        <w:ind w:firstLine="645"/>
        <w:rPr>
          <w:rFonts w:ascii="Calibri" w:eastAsia="宋体" w:hAnsi="Calibri" w:cs="Calibri"/>
          <w:kern w:val="0"/>
          <w:szCs w:val="21"/>
        </w:rPr>
      </w:pPr>
      <w:r w:rsidRPr="00E74670">
        <w:rPr>
          <w:rFonts w:ascii="仿宋_GB2312" w:eastAsia="仿宋_GB2312" w:hAnsi="Calibri" w:cs="Calibri" w:hint="eastAsia"/>
          <w:kern w:val="0"/>
          <w:sz w:val="32"/>
          <w:szCs w:val="32"/>
        </w:rPr>
        <w:t>202</w:t>
      </w:r>
      <w:r w:rsidR="00EE7E62">
        <w:rPr>
          <w:rFonts w:ascii="仿宋_GB2312" w:eastAsia="仿宋_GB2312" w:hAnsi="Calibri" w:cs="Calibri" w:hint="eastAsia"/>
          <w:kern w:val="0"/>
          <w:sz w:val="32"/>
          <w:szCs w:val="32"/>
        </w:rPr>
        <w:t>3</w:t>
      </w:r>
      <w:r w:rsidRPr="00E74670">
        <w:rPr>
          <w:rFonts w:ascii="仿宋_GB2312" w:eastAsia="仿宋_GB2312" w:hAnsi="Calibri" w:cs="Calibri" w:hint="eastAsia"/>
          <w:kern w:val="0"/>
          <w:sz w:val="32"/>
          <w:szCs w:val="32"/>
        </w:rPr>
        <w:t>年，宜春市应急管理局无收取信息处理费情况，暂无其他需要报告的事项。</w:t>
      </w:r>
    </w:p>
    <w:bookmarkEnd w:id="1"/>
    <w:bookmarkEnd w:id="2"/>
    <w:bookmarkEnd w:id="3"/>
    <w:p w:rsidR="00E47330" w:rsidRPr="00E47330" w:rsidRDefault="00E47330" w:rsidP="006E5089">
      <w:pPr>
        <w:pStyle w:val="a8"/>
        <w:widowControl/>
        <w:shd w:val="clear" w:color="auto" w:fill="FFFFFF"/>
        <w:spacing w:line="555" w:lineRule="atLeast"/>
        <w:ind w:left="360" w:firstLineChars="0" w:firstLine="0"/>
        <w:jc w:val="left"/>
      </w:pPr>
    </w:p>
    <w:sectPr w:rsidR="00E47330" w:rsidRPr="00E47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54" w:rsidRDefault="00524454" w:rsidP="00524454">
      <w:r>
        <w:separator/>
      </w:r>
    </w:p>
  </w:endnote>
  <w:endnote w:type="continuationSeparator" w:id="0">
    <w:p w:rsidR="00524454" w:rsidRDefault="00524454" w:rsidP="0052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54" w:rsidRDefault="00524454" w:rsidP="00524454">
      <w:r>
        <w:separator/>
      </w:r>
    </w:p>
  </w:footnote>
  <w:footnote w:type="continuationSeparator" w:id="0">
    <w:p w:rsidR="00524454" w:rsidRDefault="00524454" w:rsidP="0052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1869"/>
    <w:multiLevelType w:val="hybridMultilevel"/>
    <w:tmpl w:val="71625958"/>
    <w:lvl w:ilvl="0" w:tplc="CBF4C3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F9"/>
    <w:rsid w:val="00000047"/>
    <w:rsid w:val="00040324"/>
    <w:rsid w:val="00040E45"/>
    <w:rsid w:val="00044AA4"/>
    <w:rsid w:val="00046E40"/>
    <w:rsid w:val="00050587"/>
    <w:rsid w:val="00057D5D"/>
    <w:rsid w:val="00063CA7"/>
    <w:rsid w:val="00065348"/>
    <w:rsid w:val="00067A50"/>
    <w:rsid w:val="000739B5"/>
    <w:rsid w:val="00083F82"/>
    <w:rsid w:val="00091414"/>
    <w:rsid w:val="0009667B"/>
    <w:rsid w:val="00096C67"/>
    <w:rsid w:val="000A2D40"/>
    <w:rsid w:val="000B20D7"/>
    <w:rsid w:val="000B3309"/>
    <w:rsid w:val="000C103D"/>
    <w:rsid w:val="000C2D33"/>
    <w:rsid w:val="000C3AFF"/>
    <w:rsid w:val="000D4105"/>
    <w:rsid w:val="000D52F2"/>
    <w:rsid w:val="000F05AB"/>
    <w:rsid w:val="000F78AD"/>
    <w:rsid w:val="00102072"/>
    <w:rsid w:val="001102F9"/>
    <w:rsid w:val="001274A0"/>
    <w:rsid w:val="001502C6"/>
    <w:rsid w:val="00183142"/>
    <w:rsid w:val="001836F6"/>
    <w:rsid w:val="00185465"/>
    <w:rsid w:val="00186BBF"/>
    <w:rsid w:val="001A4D5C"/>
    <w:rsid w:val="001D2894"/>
    <w:rsid w:val="001E5C7F"/>
    <w:rsid w:val="002004C3"/>
    <w:rsid w:val="002122A2"/>
    <w:rsid w:val="00233040"/>
    <w:rsid w:val="00234CAF"/>
    <w:rsid w:val="00240C51"/>
    <w:rsid w:val="002465C7"/>
    <w:rsid w:val="0025559B"/>
    <w:rsid w:val="0025640F"/>
    <w:rsid w:val="00263C43"/>
    <w:rsid w:val="00275331"/>
    <w:rsid w:val="00281CC8"/>
    <w:rsid w:val="0028399F"/>
    <w:rsid w:val="00287ED5"/>
    <w:rsid w:val="0029402E"/>
    <w:rsid w:val="002A35C3"/>
    <w:rsid w:val="002A3D2D"/>
    <w:rsid w:val="002B350E"/>
    <w:rsid w:val="002E39B7"/>
    <w:rsid w:val="002F3B48"/>
    <w:rsid w:val="00304F5B"/>
    <w:rsid w:val="00315AB4"/>
    <w:rsid w:val="00337450"/>
    <w:rsid w:val="003403B3"/>
    <w:rsid w:val="00343D49"/>
    <w:rsid w:val="00362A65"/>
    <w:rsid w:val="00365E34"/>
    <w:rsid w:val="00374752"/>
    <w:rsid w:val="00381E56"/>
    <w:rsid w:val="00395421"/>
    <w:rsid w:val="003B41FD"/>
    <w:rsid w:val="003C1200"/>
    <w:rsid w:val="003E28E7"/>
    <w:rsid w:val="00427A76"/>
    <w:rsid w:val="00445D07"/>
    <w:rsid w:val="00460502"/>
    <w:rsid w:val="004614C4"/>
    <w:rsid w:val="00470BC2"/>
    <w:rsid w:val="00476BA0"/>
    <w:rsid w:val="00481ECC"/>
    <w:rsid w:val="0049638F"/>
    <w:rsid w:val="004A10BF"/>
    <w:rsid w:val="004A7629"/>
    <w:rsid w:val="004D144E"/>
    <w:rsid w:val="004D4ECD"/>
    <w:rsid w:val="004D5224"/>
    <w:rsid w:val="004E71E2"/>
    <w:rsid w:val="00505EB5"/>
    <w:rsid w:val="005103B7"/>
    <w:rsid w:val="005158A0"/>
    <w:rsid w:val="00517C4A"/>
    <w:rsid w:val="00524454"/>
    <w:rsid w:val="005267B3"/>
    <w:rsid w:val="00530CBE"/>
    <w:rsid w:val="005438E8"/>
    <w:rsid w:val="00546028"/>
    <w:rsid w:val="00556DA6"/>
    <w:rsid w:val="005667F7"/>
    <w:rsid w:val="00567788"/>
    <w:rsid w:val="005750A6"/>
    <w:rsid w:val="00576A62"/>
    <w:rsid w:val="00581348"/>
    <w:rsid w:val="00596D59"/>
    <w:rsid w:val="005A644A"/>
    <w:rsid w:val="005C4CD8"/>
    <w:rsid w:val="005F29EB"/>
    <w:rsid w:val="005F3BFD"/>
    <w:rsid w:val="006118EA"/>
    <w:rsid w:val="00620890"/>
    <w:rsid w:val="00623F9D"/>
    <w:rsid w:val="00630360"/>
    <w:rsid w:val="00635F06"/>
    <w:rsid w:val="006429E2"/>
    <w:rsid w:val="006549F8"/>
    <w:rsid w:val="00671B55"/>
    <w:rsid w:val="00673292"/>
    <w:rsid w:val="00680842"/>
    <w:rsid w:val="00681B20"/>
    <w:rsid w:val="00683228"/>
    <w:rsid w:val="00692CBD"/>
    <w:rsid w:val="00693F65"/>
    <w:rsid w:val="00697A80"/>
    <w:rsid w:val="006A0339"/>
    <w:rsid w:val="006B2ABB"/>
    <w:rsid w:val="006C21B7"/>
    <w:rsid w:val="006C7579"/>
    <w:rsid w:val="006D046A"/>
    <w:rsid w:val="006D412C"/>
    <w:rsid w:val="006E000A"/>
    <w:rsid w:val="006E3295"/>
    <w:rsid w:val="006E5089"/>
    <w:rsid w:val="007162F5"/>
    <w:rsid w:val="00716AEF"/>
    <w:rsid w:val="007172A5"/>
    <w:rsid w:val="007318CB"/>
    <w:rsid w:val="00744123"/>
    <w:rsid w:val="007521A8"/>
    <w:rsid w:val="00766DD7"/>
    <w:rsid w:val="007675BF"/>
    <w:rsid w:val="00771925"/>
    <w:rsid w:val="00774EB8"/>
    <w:rsid w:val="0077540A"/>
    <w:rsid w:val="007808DF"/>
    <w:rsid w:val="00790F94"/>
    <w:rsid w:val="007941BA"/>
    <w:rsid w:val="007A6840"/>
    <w:rsid w:val="007C2BC7"/>
    <w:rsid w:val="007C3A9F"/>
    <w:rsid w:val="007C717A"/>
    <w:rsid w:val="007D3F3D"/>
    <w:rsid w:val="007E5B35"/>
    <w:rsid w:val="007E6E28"/>
    <w:rsid w:val="00801426"/>
    <w:rsid w:val="00802DCD"/>
    <w:rsid w:val="008040A2"/>
    <w:rsid w:val="0080564E"/>
    <w:rsid w:val="0080634A"/>
    <w:rsid w:val="008100DB"/>
    <w:rsid w:val="00812B91"/>
    <w:rsid w:val="0083288D"/>
    <w:rsid w:val="008363BF"/>
    <w:rsid w:val="008379EA"/>
    <w:rsid w:val="00882B11"/>
    <w:rsid w:val="00894520"/>
    <w:rsid w:val="008A5689"/>
    <w:rsid w:val="008C02FF"/>
    <w:rsid w:val="008C4FB5"/>
    <w:rsid w:val="008D4DEE"/>
    <w:rsid w:val="008D65D2"/>
    <w:rsid w:val="008E0FBA"/>
    <w:rsid w:val="009136C8"/>
    <w:rsid w:val="00951AEF"/>
    <w:rsid w:val="009567E7"/>
    <w:rsid w:val="0096362B"/>
    <w:rsid w:val="00971E9A"/>
    <w:rsid w:val="00976E06"/>
    <w:rsid w:val="0099521D"/>
    <w:rsid w:val="009A4370"/>
    <w:rsid w:val="009D4410"/>
    <w:rsid w:val="009E7926"/>
    <w:rsid w:val="009F0276"/>
    <w:rsid w:val="009F1376"/>
    <w:rsid w:val="009F74E1"/>
    <w:rsid w:val="00A11F47"/>
    <w:rsid w:val="00A14B49"/>
    <w:rsid w:val="00A15610"/>
    <w:rsid w:val="00A455C7"/>
    <w:rsid w:val="00A47677"/>
    <w:rsid w:val="00A47946"/>
    <w:rsid w:val="00A66849"/>
    <w:rsid w:val="00A74A78"/>
    <w:rsid w:val="00A8099E"/>
    <w:rsid w:val="00AA723D"/>
    <w:rsid w:val="00AB1B7E"/>
    <w:rsid w:val="00AB20F6"/>
    <w:rsid w:val="00AD480C"/>
    <w:rsid w:val="00AF1ED9"/>
    <w:rsid w:val="00AF6345"/>
    <w:rsid w:val="00B034A8"/>
    <w:rsid w:val="00B06DF9"/>
    <w:rsid w:val="00B13747"/>
    <w:rsid w:val="00B21050"/>
    <w:rsid w:val="00B21384"/>
    <w:rsid w:val="00B36886"/>
    <w:rsid w:val="00B401D7"/>
    <w:rsid w:val="00B61055"/>
    <w:rsid w:val="00B805E1"/>
    <w:rsid w:val="00B83E0A"/>
    <w:rsid w:val="00B84404"/>
    <w:rsid w:val="00B9637B"/>
    <w:rsid w:val="00BA2C2D"/>
    <w:rsid w:val="00BA40AB"/>
    <w:rsid w:val="00BB3F23"/>
    <w:rsid w:val="00BB711A"/>
    <w:rsid w:val="00BD440D"/>
    <w:rsid w:val="00BE256F"/>
    <w:rsid w:val="00BE354B"/>
    <w:rsid w:val="00BE7479"/>
    <w:rsid w:val="00BF091C"/>
    <w:rsid w:val="00BF3A76"/>
    <w:rsid w:val="00C010D0"/>
    <w:rsid w:val="00C23E0D"/>
    <w:rsid w:val="00C36C0C"/>
    <w:rsid w:val="00C37073"/>
    <w:rsid w:val="00C47F10"/>
    <w:rsid w:val="00C52E0D"/>
    <w:rsid w:val="00C647CC"/>
    <w:rsid w:val="00C71504"/>
    <w:rsid w:val="00C728A4"/>
    <w:rsid w:val="00C85C37"/>
    <w:rsid w:val="00C92A1D"/>
    <w:rsid w:val="00C94D14"/>
    <w:rsid w:val="00C96DEE"/>
    <w:rsid w:val="00C977AF"/>
    <w:rsid w:val="00CA7C1B"/>
    <w:rsid w:val="00CC0AF4"/>
    <w:rsid w:val="00CC54BD"/>
    <w:rsid w:val="00CE503A"/>
    <w:rsid w:val="00CE5ABA"/>
    <w:rsid w:val="00CF587A"/>
    <w:rsid w:val="00CF695A"/>
    <w:rsid w:val="00D0655C"/>
    <w:rsid w:val="00D16A46"/>
    <w:rsid w:val="00D50C6B"/>
    <w:rsid w:val="00D578AF"/>
    <w:rsid w:val="00D600A1"/>
    <w:rsid w:val="00D60399"/>
    <w:rsid w:val="00D612B1"/>
    <w:rsid w:val="00D6384C"/>
    <w:rsid w:val="00D665B4"/>
    <w:rsid w:val="00D822DA"/>
    <w:rsid w:val="00DA19C6"/>
    <w:rsid w:val="00DA6356"/>
    <w:rsid w:val="00DB137A"/>
    <w:rsid w:val="00DB4A9B"/>
    <w:rsid w:val="00DC3C0E"/>
    <w:rsid w:val="00DD140D"/>
    <w:rsid w:val="00DD6F46"/>
    <w:rsid w:val="00DE02EC"/>
    <w:rsid w:val="00E071C7"/>
    <w:rsid w:val="00E10741"/>
    <w:rsid w:val="00E107F6"/>
    <w:rsid w:val="00E278DC"/>
    <w:rsid w:val="00E37786"/>
    <w:rsid w:val="00E47330"/>
    <w:rsid w:val="00E65F3B"/>
    <w:rsid w:val="00E7098D"/>
    <w:rsid w:val="00E74670"/>
    <w:rsid w:val="00E95327"/>
    <w:rsid w:val="00E95CCF"/>
    <w:rsid w:val="00EA5784"/>
    <w:rsid w:val="00EC6F07"/>
    <w:rsid w:val="00ED4F6A"/>
    <w:rsid w:val="00EE25B6"/>
    <w:rsid w:val="00EE7E62"/>
    <w:rsid w:val="00F4237C"/>
    <w:rsid w:val="00F46346"/>
    <w:rsid w:val="00F4672B"/>
    <w:rsid w:val="00F5312E"/>
    <w:rsid w:val="00F64289"/>
    <w:rsid w:val="00F67095"/>
    <w:rsid w:val="00F73CD0"/>
    <w:rsid w:val="00F75055"/>
    <w:rsid w:val="00FA0409"/>
    <w:rsid w:val="00FA3758"/>
    <w:rsid w:val="00FB383F"/>
    <w:rsid w:val="00FC6B0C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5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354B"/>
    <w:rPr>
      <w:b/>
      <w:bCs/>
    </w:rPr>
  </w:style>
  <w:style w:type="paragraph" w:styleId="a5">
    <w:name w:val="header"/>
    <w:basedOn w:val="a"/>
    <w:link w:val="Char"/>
    <w:uiPriority w:val="99"/>
    <w:unhideWhenUsed/>
    <w:rsid w:val="00524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445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445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A3D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3D2D"/>
    <w:rPr>
      <w:sz w:val="18"/>
      <w:szCs w:val="18"/>
    </w:rPr>
  </w:style>
  <w:style w:type="paragraph" w:styleId="a8">
    <w:name w:val="List Paragraph"/>
    <w:basedOn w:val="a"/>
    <w:uiPriority w:val="34"/>
    <w:qFormat/>
    <w:rsid w:val="006C75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5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354B"/>
    <w:rPr>
      <w:b/>
      <w:bCs/>
    </w:rPr>
  </w:style>
  <w:style w:type="paragraph" w:styleId="a5">
    <w:name w:val="header"/>
    <w:basedOn w:val="a"/>
    <w:link w:val="Char"/>
    <w:uiPriority w:val="99"/>
    <w:unhideWhenUsed/>
    <w:rsid w:val="00524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445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445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A3D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3D2D"/>
    <w:rPr>
      <w:sz w:val="18"/>
      <w:szCs w:val="18"/>
    </w:rPr>
  </w:style>
  <w:style w:type="paragraph" w:styleId="a8">
    <w:name w:val="List Paragraph"/>
    <w:basedOn w:val="a"/>
    <w:uiPriority w:val="34"/>
    <w:qFormat/>
    <w:rsid w:val="006C75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6</Pages>
  <Words>1367</Words>
  <Characters>1437</Characters>
  <Application>Microsoft Office Word</Application>
  <DocSecurity>0</DocSecurity>
  <Lines>287</Lines>
  <Paragraphs>311</Paragraphs>
  <ScaleCrop>false</ScaleCrop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夏佑巍</dc:creator>
  <cp:lastModifiedBy>China</cp:lastModifiedBy>
  <cp:revision>20</cp:revision>
  <cp:lastPrinted>2023-02-21T09:20:00Z</cp:lastPrinted>
  <dcterms:created xsi:type="dcterms:W3CDTF">2021-01-18T02:42:00Z</dcterms:created>
  <dcterms:modified xsi:type="dcterms:W3CDTF">2024-01-29T01:51:00Z</dcterms:modified>
</cp:coreProperties>
</file>